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CBA" w:rsidRPr="00A64609" w:rsidRDefault="00786CBA" w:rsidP="00786CBA">
      <w:pPr>
        <w:pStyle w:val="2"/>
        <w:keepNext w:val="0"/>
        <w:keepLines w:val="0"/>
        <w:spacing w:before="240" w:afterLines="100" w:line="440" w:lineRule="exact"/>
        <w:rPr>
          <w:rFonts w:ascii="Times New Roman" w:cs="黑体"/>
          <w:b w:val="0"/>
          <w:bCs w:val="0"/>
          <w:color w:val="000000"/>
          <w:sz w:val="24"/>
          <w:szCs w:val="24"/>
        </w:rPr>
      </w:pPr>
      <w:r w:rsidRPr="00A64609">
        <w:rPr>
          <w:rFonts w:ascii="Times New Roman" w:cs="黑体" w:hint="eastAsia"/>
          <w:b w:val="0"/>
          <w:bCs w:val="0"/>
          <w:color w:val="000000"/>
          <w:sz w:val="24"/>
          <w:szCs w:val="24"/>
        </w:rPr>
        <w:t>附件</w:t>
      </w:r>
      <w:r w:rsidR="00DD1626">
        <w:rPr>
          <w:rFonts w:ascii="Times New Roman" w:cs="黑体" w:hint="eastAsia"/>
          <w:b w:val="0"/>
          <w:bCs w:val="0"/>
          <w:color w:val="000000"/>
          <w:sz w:val="24"/>
          <w:szCs w:val="24"/>
        </w:rPr>
        <w:t>5</w:t>
      </w:r>
    </w:p>
    <w:p w:rsidR="0076682D" w:rsidRPr="000F66F3" w:rsidRDefault="0076682D" w:rsidP="0076682D">
      <w:pPr>
        <w:widowControl/>
        <w:spacing w:line="463" w:lineRule="atLeast"/>
        <w:jc w:val="center"/>
        <w:rPr>
          <w:rFonts w:eastAsia="黑体" w:hAnsi="Arial" w:cs="黑体"/>
          <w:color w:val="000000"/>
          <w:sz w:val="32"/>
          <w:szCs w:val="32"/>
        </w:rPr>
      </w:pPr>
      <w:r w:rsidRPr="000F66F3">
        <w:rPr>
          <w:rFonts w:eastAsia="黑体" w:hAnsi="Arial" w:cs="黑体"/>
          <w:color w:val="000000"/>
          <w:sz w:val="32"/>
          <w:szCs w:val="32"/>
        </w:rPr>
        <w:t>大连医科大学授予成人高等教育本科毕业生</w:t>
      </w:r>
    </w:p>
    <w:p w:rsidR="0076682D" w:rsidRDefault="0076682D" w:rsidP="0076682D">
      <w:pPr>
        <w:widowControl/>
        <w:spacing w:line="463" w:lineRule="atLeast"/>
        <w:jc w:val="center"/>
        <w:rPr>
          <w:rFonts w:eastAsia="黑体" w:hAnsi="Arial" w:cs="黑体"/>
          <w:color w:val="000000"/>
          <w:sz w:val="32"/>
          <w:szCs w:val="32"/>
        </w:rPr>
      </w:pPr>
      <w:r w:rsidRPr="000F66F3">
        <w:rPr>
          <w:rFonts w:eastAsia="黑体" w:hAnsi="Arial" w:cs="黑体"/>
          <w:color w:val="000000"/>
          <w:sz w:val="32"/>
          <w:szCs w:val="32"/>
        </w:rPr>
        <w:t>学士学位工作实施办法</w:t>
      </w:r>
    </w:p>
    <w:p w:rsidR="0076682D" w:rsidRDefault="0076682D" w:rsidP="0076682D">
      <w:pPr>
        <w:widowControl/>
        <w:spacing w:line="463" w:lineRule="atLeast"/>
        <w:ind w:firstLineChars="200" w:firstLine="480"/>
        <w:jc w:val="left"/>
        <w:rPr>
          <w:rFonts w:eastAsia="黑体" w:hAnsi="Arial" w:cs="黑体"/>
          <w:color w:val="000000"/>
          <w:sz w:val="32"/>
          <w:szCs w:val="32"/>
        </w:rPr>
      </w:pPr>
      <w:r w:rsidRPr="000F66F3">
        <w:rPr>
          <w:rFonts w:hAnsi="宋体" w:cs="宋体"/>
          <w:color w:val="000000"/>
          <w:sz w:val="24"/>
        </w:rPr>
        <w:t>为完善成人高等教育学士学位管理制度，使我校学士学位管理更加规范，以保证成人高等教育本科毕业生学位授予的质量，根据《中华人民共和国学位条例》、《中华人民共和国学位条例暂行实施办法》、《国务院学位委员会关于授予成人高等教育本科毕业生学士学位暂行规定》，以及辽宁省人民政府学位委员会办公室和辽宁省教育厅的有关规定，结合我校实际，特制定本实施办法。</w:t>
      </w:r>
      <w:r w:rsidRPr="000F66F3">
        <w:rPr>
          <w:rFonts w:hAnsi="宋体" w:cs="宋体"/>
          <w:color w:val="000000"/>
          <w:sz w:val="24"/>
        </w:rPr>
        <w:br/>
      </w:r>
      <w:r w:rsidRPr="000F66F3">
        <w:rPr>
          <w:rFonts w:hAnsi="宋体" w:cs="宋体" w:hint="eastAsia"/>
          <w:color w:val="000000"/>
          <w:sz w:val="24"/>
        </w:rPr>
        <w:t xml:space="preserve">    </w:t>
      </w:r>
      <w:r w:rsidRPr="000F66F3">
        <w:rPr>
          <w:rFonts w:hAnsi="宋体" w:cs="宋体"/>
          <w:color w:val="000000"/>
          <w:sz w:val="24"/>
        </w:rPr>
        <w:t>一、学士学位授予标准</w:t>
      </w:r>
      <w:r w:rsidRPr="000F66F3">
        <w:rPr>
          <w:rFonts w:hAnsi="宋体" w:cs="宋体"/>
          <w:color w:val="000000"/>
          <w:sz w:val="24"/>
        </w:rPr>
        <w:br/>
      </w:r>
      <w:r w:rsidRPr="000F66F3">
        <w:rPr>
          <w:rFonts w:hAnsi="宋体" w:cs="宋体" w:hint="eastAsia"/>
          <w:color w:val="000000"/>
          <w:sz w:val="24"/>
        </w:rPr>
        <w:t xml:space="preserve">    </w:t>
      </w:r>
      <w:r w:rsidRPr="000F66F3">
        <w:rPr>
          <w:rFonts w:hAnsi="宋体" w:cs="宋体"/>
          <w:color w:val="000000"/>
          <w:sz w:val="24"/>
        </w:rPr>
        <w:t>1</w:t>
      </w:r>
      <w:r>
        <w:rPr>
          <w:rFonts w:hAnsi="宋体" w:cs="宋体" w:hint="eastAsia"/>
          <w:color w:val="000000"/>
          <w:sz w:val="24"/>
        </w:rPr>
        <w:t>.</w:t>
      </w:r>
      <w:r w:rsidRPr="000F66F3">
        <w:rPr>
          <w:rFonts w:hAnsi="宋体" w:cs="宋体"/>
          <w:color w:val="000000"/>
          <w:sz w:val="24"/>
        </w:rPr>
        <w:t>凡我校应届成人高等教育本科毕业生，坚持四项基本原则，愿意为社会主义建设事业服务，遵纪守法，品行端正，达到学校教学计划规定的各项要求，其课程学习、毕业实习、毕业论文、毕业考试等成绩合格，已较好地掌握本门学科的基础理论、专业知识、基本技能，经审核准予毕业，通过审批，可授予学士学位。</w:t>
      </w:r>
      <w:r w:rsidRPr="000F66F3">
        <w:rPr>
          <w:rFonts w:hAnsi="宋体" w:cs="宋体"/>
          <w:color w:val="000000"/>
          <w:sz w:val="24"/>
        </w:rPr>
        <w:br/>
      </w:r>
      <w:r w:rsidRPr="000F66F3">
        <w:rPr>
          <w:rFonts w:hAnsi="宋体" w:cs="宋体" w:hint="eastAsia"/>
          <w:color w:val="000000"/>
          <w:sz w:val="24"/>
        </w:rPr>
        <w:t xml:space="preserve">    </w:t>
      </w:r>
      <w:r w:rsidRPr="000F66F3">
        <w:rPr>
          <w:rFonts w:hAnsi="宋体" w:cs="宋体"/>
          <w:color w:val="000000"/>
          <w:sz w:val="24"/>
        </w:rPr>
        <w:t>2</w:t>
      </w:r>
      <w:r>
        <w:rPr>
          <w:rFonts w:hAnsi="宋体" w:cs="宋体" w:hint="eastAsia"/>
          <w:color w:val="000000"/>
          <w:sz w:val="24"/>
        </w:rPr>
        <w:t>.</w:t>
      </w:r>
      <w:r w:rsidRPr="000F66F3">
        <w:rPr>
          <w:rFonts w:hAnsi="宋体" w:cs="宋体"/>
          <w:color w:val="000000"/>
          <w:sz w:val="24"/>
        </w:rPr>
        <w:t>申请学士学位的应届成人高等教育本科毕业生应参加学位课程考试并合格。</w:t>
      </w:r>
      <w:r w:rsidRPr="000F66F3">
        <w:rPr>
          <w:rFonts w:hAnsi="宋体" w:cs="宋体"/>
          <w:color w:val="000000"/>
          <w:sz w:val="24"/>
        </w:rPr>
        <w:br/>
      </w:r>
      <w:r w:rsidRPr="000F66F3">
        <w:rPr>
          <w:rFonts w:hAnsi="宋体" w:cs="宋体" w:hint="eastAsia"/>
          <w:color w:val="000000"/>
          <w:sz w:val="24"/>
        </w:rPr>
        <w:t xml:space="preserve">    </w:t>
      </w:r>
      <w:r w:rsidRPr="000F66F3">
        <w:rPr>
          <w:rFonts w:hAnsi="宋体" w:cs="宋体"/>
          <w:color w:val="000000"/>
          <w:sz w:val="24"/>
        </w:rPr>
        <w:t>学位考试课程</w:t>
      </w:r>
      <w:r w:rsidRPr="000F66F3">
        <w:rPr>
          <w:rFonts w:hAnsi="宋体" w:cs="宋体" w:hint="eastAsia"/>
          <w:color w:val="000000"/>
          <w:sz w:val="24"/>
        </w:rPr>
        <w:t>：</w:t>
      </w:r>
      <w:r w:rsidRPr="000F66F3">
        <w:rPr>
          <w:rFonts w:hAnsi="宋体" w:cs="宋体"/>
          <w:color w:val="000000"/>
          <w:sz w:val="24"/>
        </w:rPr>
        <w:t>外语（英、日、俄）。</w:t>
      </w:r>
    </w:p>
    <w:p w:rsidR="0076682D" w:rsidRDefault="0076682D" w:rsidP="0076682D">
      <w:pPr>
        <w:widowControl/>
        <w:spacing w:line="463" w:lineRule="atLeast"/>
        <w:ind w:firstLineChars="200" w:firstLine="480"/>
        <w:jc w:val="left"/>
        <w:rPr>
          <w:rFonts w:eastAsia="黑体" w:hAnsi="Arial" w:cs="黑体"/>
          <w:color w:val="000000"/>
          <w:sz w:val="32"/>
          <w:szCs w:val="32"/>
        </w:rPr>
      </w:pPr>
      <w:r w:rsidRPr="000F66F3">
        <w:rPr>
          <w:rFonts w:hAnsi="宋体" w:cs="宋体"/>
          <w:color w:val="000000"/>
          <w:sz w:val="24"/>
        </w:rPr>
        <w:t>外语课程考试每年五月份和十一月份由</w:t>
      </w:r>
      <w:r w:rsidRPr="000F66F3">
        <w:rPr>
          <w:rFonts w:hAnsi="宋体" w:cs="宋体" w:hint="eastAsia"/>
          <w:color w:val="000000"/>
          <w:sz w:val="24"/>
        </w:rPr>
        <w:t>辽宁</w:t>
      </w:r>
      <w:r w:rsidRPr="000F66F3">
        <w:rPr>
          <w:rFonts w:hAnsi="宋体" w:cs="宋体"/>
          <w:color w:val="000000"/>
          <w:sz w:val="24"/>
        </w:rPr>
        <w:t>省人民政府学位委员会办公室统一组织。学位课程考试不及格者可随下一年度考试。</w:t>
      </w:r>
      <w:r w:rsidRPr="000F66F3">
        <w:rPr>
          <w:rFonts w:hAnsi="宋体" w:cs="宋体"/>
          <w:color w:val="000000"/>
          <w:sz w:val="24"/>
        </w:rPr>
        <w:br/>
      </w:r>
      <w:r w:rsidRPr="000F66F3">
        <w:rPr>
          <w:rFonts w:hAnsi="宋体" w:cs="宋体" w:hint="eastAsia"/>
          <w:color w:val="000000"/>
          <w:sz w:val="24"/>
        </w:rPr>
        <w:t xml:space="preserve">    </w:t>
      </w:r>
      <w:r w:rsidRPr="000F66F3">
        <w:rPr>
          <w:rFonts w:hAnsi="宋体" w:cs="宋体"/>
          <w:color w:val="000000"/>
          <w:sz w:val="24"/>
        </w:rPr>
        <w:t>二、授予学士学位审批程序</w:t>
      </w:r>
      <w:r w:rsidRPr="000F66F3">
        <w:rPr>
          <w:rFonts w:hAnsi="宋体" w:cs="宋体"/>
          <w:color w:val="000000"/>
          <w:sz w:val="24"/>
        </w:rPr>
        <w:br/>
      </w:r>
      <w:r w:rsidRPr="000F66F3">
        <w:rPr>
          <w:rFonts w:hAnsi="宋体" w:cs="宋体" w:hint="eastAsia"/>
          <w:color w:val="000000"/>
          <w:sz w:val="24"/>
        </w:rPr>
        <w:t xml:space="preserve">    </w:t>
      </w:r>
      <w:r w:rsidRPr="000F66F3">
        <w:rPr>
          <w:rFonts w:hAnsi="宋体" w:cs="宋体"/>
          <w:color w:val="000000"/>
          <w:sz w:val="24"/>
        </w:rPr>
        <w:t>1</w:t>
      </w:r>
      <w:r>
        <w:rPr>
          <w:rFonts w:hAnsi="宋体" w:cs="宋体" w:hint="eastAsia"/>
          <w:color w:val="000000"/>
          <w:sz w:val="24"/>
        </w:rPr>
        <w:t>.</w:t>
      </w:r>
      <w:r w:rsidRPr="000F66F3">
        <w:rPr>
          <w:rFonts w:hAnsi="宋体" w:cs="宋体"/>
          <w:color w:val="000000"/>
          <w:sz w:val="24"/>
        </w:rPr>
        <w:t>应届成人高等教育本科毕业生，应首先提出申请，填写《大连医科大学</w:t>
      </w:r>
      <w:r w:rsidRPr="000F66F3">
        <w:rPr>
          <w:rFonts w:hAnsi="宋体" w:cs="宋体" w:hint="eastAsia"/>
          <w:color w:val="000000"/>
          <w:sz w:val="24"/>
        </w:rPr>
        <w:t>继续（</w:t>
      </w:r>
      <w:r w:rsidRPr="000F66F3">
        <w:rPr>
          <w:rFonts w:hAnsi="宋体" w:cs="宋体"/>
          <w:color w:val="000000"/>
          <w:sz w:val="24"/>
        </w:rPr>
        <w:t>成人</w:t>
      </w:r>
      <w:r w:rsidRPr="000F66F3">
        <w:rPr>
          <w:rFonts w:hAnsi="宋体" w:cs="宋体" w:hint="eastAsia"/>
          <w:color w:val="000000"/>
          <w:sz w:val="24"/>
        </w:rPr>
        <w:t>）</w:t>
      </w:r>
      <w:r w:rsidRPr="000F66F3">
        <w:rPr>
          <w:rFonts w:hAnsi="宋体" w:cs="宋体"/>
          <w:color w:val="000000"/>
          <w:sz w:val="24"/>
        </w:rPr>
        <w:t>教育本科学士学位申请表》。</w:t>
      </w:r>
      <w:r w:rsidRPr="000F66F3">
        <w:rPr>
          <w:rFonts w:hAnsi="宋体" w:cs="宋体"/>
          <w:color w:val="000000"/>
          <w:sz w:val="24"/>
        </w:rPr>
        <w:br/>
      </w:r>
      <w:r w:rsidRPr="000F66F3">
        <w:rPr>
          <w:rFonts w:hAnsi="宋体" w:cs="宋体" w:hint="eastAsia"/>
          <w:color w:val="000000"/>
          <w:sz w:val="24"/>
        </w:rPr>
        <w:t xml:space="preserve">    </w:t>
      </w:r>
      <w:r w:rsidRPr="000F66F3">
        <w:rPr>
          <w:rFonts w:hAnsi="宋体" w:cs="宋体"/>
          <w:color w:val="000000"/>
          <w:sz w:val="24"/>
        </w:rPr>
        <w:t>2</w:t>
      </w:r>
      <w:r>
        <w:rPr>
          <w:rFonts w:hAnsi="宋体" w:cs="宋体" w:hint="eastAsia"/>
          <w:color w:val="000000"/>
          <w:sz w:val="24"/>
        </w:rPr>
        <w:t>.</w:t>
      </w:r>
      <w:r w:rsidRPr="000F66F3">
        <w:rPr>
          <w:rFonts w:hAnsi="宋体" w:cs="宋体" w:hint="eastAsia"/>
          <w:color w:val="000000"/>
          <w:sz w:val="24"/>
        </w:rPr>
        <w:t>继续</w:t>
      </w:r>
      <w:r w:rsidRPr="000F66F3">
        <w:rPr>
          <w:rFonts w:hAnsi="宋体" w:cs="宋体"/>
          <w:color w:val="000000"/>
          <w:sz w:val="24"/>
        </w:rPr>
        <w:t>教育学院根据本实施办法，对申请者的政治思想，在校表现、奖惩情况逐一审核，学校教务处对申请者的课程学习、毕业实习、毕业论文、毕业考试成绩情况逐一审核。</w:t>
      </w:r>
      <w:r w:rsidRPr="000F66F3">
        <w:rPr>
          <w:rFonts w:hAnsi="宋体" w:cs="宋体"/>
          <w:color w:val="000000"/>
          <w:sz w:val="24"/>
        </w:rPr>
        <w:br/>
      </w:r>
      <w:r w:rsidRPr="000F66F3">
        <w:rPr>
          <w:rFonts w:hAnsi="宋体" w:cs="宋体" w:hint="eastAsia"/>
          <w:color w:val="000000"/>
          <w:sz w:val="24"/>
        </w:rPr>
        <w:t xml:space="preserve">    </w:t>
      </w:r>
      <w:r w:rsidRPr="000F66F3">
        <w:rPr>
          <w:rFonts w:hAnsi="宋体" w:cs="宋体"/>
          <w:color w:val="000000"/>
          <w:sz w:val="24"/>
        </w:rPr>
        <w:t>3</w:t>
      </w:r>
      <w:r>
        <w:rPr>
          <w:rFonts w:hAnsi="宋体" w:cs="宋体" w:hint="eastAsia"/>
          <w:color w:val="000000"/>
          <w:sz w:val="24"/>
        </w:rPr>
        <w:t>.</w:t>
      </w:r>
      <w:r w:rsidRPr="000F66F3">
        <w:rPr>
          <w:rFonts w:hAnsi="宋体" w:cs="宋体"/>
          <w:color w:val="000000"/>
          <w:sz w:val="24"/>
        </w:rPr>
        <w:t>由学校学位评定委员会学士学位评定分委员会汇总情况，提交学校学位评定委员会讨论，采取无记名投票，票数超过半数以上者，可授予学士学位。</w:t>
      </w:r>
      <w:r w:rsidRPr="000F66F3">
        <w:rPr>
          <w:rFonts w:hAnsi="宋体" w:cs="宋体"/>
          <w:color w:val="000000"/>
          <w:sz w:val="24"/>
        </w:rPr>
        <w:br/>
      </w:r>
      <w:r w:rsidRPr="000F66F3">
        <w:rPr>
          <w:rFonts w:hAnsi="宋体" w:cs="宋体" w:hint="eastAsia"/>
          <w:color w:val="000000"/>
          <w:sz w:val="24"/>
        </w:rPr>
        <w:lastRenderedPageBreak/>
        <w:t xml:space="preserve">    </w:t>
      </w:r>
      <w:r w:rsidRPr="000F66F3">
        <w:rPr>
          <w:rFonts w:hAnsi="宋体" w:cs="宋体"/>
          <w:color w:val="000000"/>
          <w:sz w:val="24"/>
        </w:rPr>
        <w:t>4</w:t>
      </w:r>
      <w:r>
        <w:rPr>
          <w:rFonts w:hAnsi="宋体" w:cs="宋体" w:hint="eastAsia"/>
          <w:color w:val="000000"/>
          <w:sz w:val="24"/>
        </w:rPr>
        <w:t>.</w:t>
      </w:r>
      <w:r w:rsidRPr="000F66F3">
        <w:rPr>
          <w:rFonts w:hAnsi="宋体" w:cs="宋体"/>
          <w:color w:val="000000"/>
          <w:sz w:val="24"/>
        </w:rPr>
        <w:t>获得学士学位者，由学校统一颁发大连医科大学成人高等教育本科毕业生学士学位证书。</w:t>
      </w:r>
    </w:p>
    <w:p w:rsidR="0076682D" w:rsidRPr="000F66F3" w:rsidRDefault="0076682D" w:rsidP="0076682D">
      <w:pPr>
        <w:widowControl/>
        <w:spacing w:line="463" w:lineRule="atLeast"/>
        <w:ind w:firstLineChars="150" w:firstLine="360"/>
        <w:jc w:val="left"/>
        <w:rPr>
          <w:rFonts w:eastAsia="黑体" w:hAnsi="Arial" w:cs="黑体"/>
          <w:color w:val="000000"/>
          <w:sz w:val="32"/>
          <w:szCs w:val="32"/>
        </w:rPr>
      </w:pPr>
      <w:r w:rsidRPr="000F66F3">
        <w:rPr>
          <w:rFonts w:hAnsi="宋体" w:cs="宋体"/>
          <w:color w:val="000000"/>
          <w:sz w:val="24"/>
        </w:rPr>
        <w:t>三、不授予学士学位的规定</w:t>
      </w:r>
    </w:p>
    <w:p w:rsidR="0076682D" w:rsidRDefault="0076682D" w:rsidP="0076682D">
      <w:pPr>
        <w:widowControl/>
        <w:snapToGrid w:val="0"/>
        <w:spacing w:line="360" w:lineRule="auto"/>
        <w:ind w:firstLineChars="200" w:firstLine="480"/>
        <w:jc w:val="left"/>
        <w:rPr>
          <w:rFonts w:hAnsi="宋体" w:cs="宋体"/>
          <w:color w:val="000000"/>
          <w:sz w:val="24"/>
        </w:rPr>
      </w:pPr>
      <w:r w:rsidRPr="000F66F3">
        <w:rPr>
          <w:rFonts w:hAnsi="宋体" w:cs="宋体"/>
          <w:color w:val="000000"/>
          <w:sz w:val="24"/>
        </w:rPr>
        <w:t>成人高等教育本科毕业生在校期间有下列情况之一者，不授予学士学位。</w:t>
      </w:r>
      <w:r w:rsidRPr="000F66F3">
        <w:rPr>
          <w:rFonts w:hAnsi="宋体" w:cs="宋体"/>
          <w:color w:val="000000"/>
          <w:sz w:val="24"/>
        </w:rPr>
        <w:br/>
      </w:r>
      <w:r w:rsidRPr="000F66F3">
        <w:rPr>
          <w:rFonts w:hAnsi="宋体" w:cs="宋体" w:hint="eastAsia"/>
          <w:color w:val="000000"/>
          <w:sz w:val="24"/>
        </w:rPr>
        <w:t xml:space="preserve">    </w:t>
      </w:r>
      <w:r w:rsidRPr="000F66F3">
        <w:rPr>
          <w:rFonts w:hAnsi="宋体" w:cs="宋体"/>
          <w:color w:val="000000"/>
          <w:sz w:val="24"/>
        </w:rPr>
        <w:t>1</w:t>
      </w:r>
      <w:r>
        <w:rPr>
          <w:rFonts w:hAnsi="宋体" w:cs="宋体" w:hint="eastAsia"/>
          <w:color w:val="000000"/>
          <w:sz w:val="24"/>
        </w:rPr>
        <w:t>.</w:t>
      </w:r>
      <w:r w:rsidRPr="000F66F3">
        <w:rPr>
          <w:rFonts w:hAnsi="宋体" w:cs="宋体"/>
          <w:color w:val="000000"/>
          <w:sz w:val="24"/>
        </w:rPr>
        <w:t>有严重违背四项基本原则或违法乱纪言行，经教育仍无明显转变者；</w:t>
      </w:r>
      <w:r w:rsidRPr="000F66F3">
        <w:rPr>
          <w:rFonts w:hAnsi="宋体" w:cs="宋体"/>
          <w:color w:val="000000"/>
          <w:sz w:val="24"/>
        </w:rPr>
        <w:br/>
      </w:r>
      <w:r w:rsidRPr="000F66F3">
        <w:rPr>
          <w:rFonts w:hAnsi="宋体" w:cs="宋体" w:hint="eastAsia"/>
          <w:color w:val="000000"/>
          <w:sz w:val="24"/>
        </w:rPr>
        <w:t xml:space="preserve">    </w:t>
      </w:r>
      <w:r w:rsidRPr="000F66F3">
        <w:rPr>
          <w:rFonts w:hAnsi="宋体" w:cs="宋体"/>
          <w:color w:val="000000"/>
          <w:sz w:val="24"/>
        </w:rPr>
        <w:t>2</w:t>
      </w:r>
      <w:r>
        <w:rPr>
          <w:rFonts w:hAnsi="宋体" w:cs="宋体" w:hint="eastAsia"/>
          <w:color w:val="000000"/>
          <w:sz w:val="24"/>
        </w:rPr>
        <w:t>.</w:t>
      </w:r>
      <w:r w:rsidRPr="000F66F3">
        <w:rPr>
          <w:rFonts w:hAnsi="宋体" w:cs="宋体"/>
          <w:color w:val="000000"/>
          <w:sz w:val="24"/>
        </w:rPr>
        <w:t>曾受过一次记过（含记过）以上处分者；</w:t>
      </w:r>
      <w:r w:rsidRPr="000F66F3">
        <w:rPr>
          <w:rFonts w:hAnsi="宋体" w:cs="宋体"/>
          <w:color w:val="000000"/>
          <w:sz w:val="24"/>
        </w:rPr>
        <w:br/>
      </w:r>
      <w:r w:rsidRPr="000F66F3">
        <w:rPr>
          <w:rFonts w:hAnsi="宋体" w:cs="宋体" w:hint="eastAsia"/>
          <w:color w:val="000000"/>
          <w:sz w:val="24"/>
        </w:rPr>
        <w:t xml:space="preserve">    </w:t>
      </w:r>
      <w:r w:rsidRPr="000F66F3">
        <w:rPr>
          <w:rFonts w:hAnsi="宋体" w:cs="宋体"/>
          <w:color w:val="000000"/>
          <w:sz w:val="24"/>
        </w:rPr>
        <w:t>3</w:t>
      </w:r>
      <w:r>
        <w:rPr>
          <w:rFonts w:hAnsi="宋体" w:cs="宋体" w:hint="eastAsia"/>
          <w:color w:val="000000"/>
          <w:sz w:val="24"/>
        </w:rPr>
        <w:t>.</w:t>
      </w:r>
      <w:r w:rsidRPr="000F66F3">
        <w:rPr>
          <w:rFonts w:hAnsi="宋体" w:cs="宋体"/>
          <w:color w:val="000000"/>
          <w:sz w:val="24"/>
        </w:rPr>
        <w:t>毕业当时未获得毕业资格者；</w:t>
      </w:r>
      <w:r w:rsidRPr="000F66F3">
        <w:rPr>
          <w:rFonts w:hAnsi="宋体" w:cs="宋体"/>
          <w:color w:val="000000"/>
          <w:sz w:val="24"/>
        </w:rPr>
        <w:br/>
      </w:r>
      <w:r w:rsidRPr="000F66F3">
        <w:rPr>
          <w:rFonts w:hAnsi="宋体" w:cs="宋体" w:hint="eastAsia"/>
          <w:color w:val="000000"/>
          <w:sz w:val="24"/>
        </w:rPr>
        <w:t xml:space="preserve">    </w:t>
      </w:r>
      <w:r w:rsidRPr="000F66F3">
        <w:rPr>
          <w:rFonts w:hAnsi="宋体" w:cs="宋体"/>
          <w:color w:val="000000"/>
          <w:sz w:val="24"/>
        </w:rPr>
        <w:t>4</w:t>
      </w:r>
      <w:r>
        <w:rPr>
          <w:rFonts w:hAnsi="宋体" w:cs="宋体" w:hint="eastAsia"/>
          <w:color w:val="000000"/>
          <w:sz w:val="24"/>
        </w:rPr>
        <w:t>.</w:t>
      </w:r>
      <w:r w:rsidRPr="000F66F3">
        <w:rPr>
          <w:rFonts w:hAnsi="宋体" w:cs="宋体"/>
          <w:color w:val="000000"/>
          <w:sz w:val="24"/>
        </w:rPr>
        <w:t>在校期间主干课程累计补考达五门（含五门）以上者；</w:t>
      </w:r>
      <w:r w:rsidRPr="000F66F3">
        <w:rPr>
          <w:rFonts w:hAnsi="宋体" w:cs="宋体"/>
          <w:color w:val="000000"/>
          <w:sz w:val="24"/>
        </w:rPr>
        <w:t xml:space="preserve"> </w:t>
      </w:r>
    </w:p>
    <w:p w:rsidR="0076682D" w:rsidRDefault="0076682D" w:rsidP="0076682D">
      <w:pPr>
        <w:widowControl/>
        <w:snapToGrid w:val="0"/>
        <w:spacing w:line="360" w:lineRule="auto"/>
        <w:ind w:firstLineChars="200" w:firstLine="480"/>
        <w:jc w:val="left"/>
        <w:rPr>
          <w:rFonts w:hAnsi="宋体" w:cs="宋体"/>
          <w:color w:val="000000"/>
          <w:sz w:val="24"/>
        </w:rPr>
      </w:pPr>
      <w:r w:rsidRPr="000F66F3">
        <w:rPr>
          <w:rFonts w:hAnsi="宋体" w:cs="宋体"/>
          <w:color w:val="000000"/>
          <w:sz w:val="24"/>
        </w:rPr>
        <w:t>四、本实施办法解释权在学校学位评定委员会。</w:t>
      </w:r>
      <w:r w:rsidRPr="000F66F3">
        <w:rPr>
          <w:rFonts w:hAnsi="宋体" w:cs="宋体"/>
          <w:color w:val="000000"/>
          <w:sz w:val="24"/>
        </w:rPr>
        <w:t xml:space="preserve"> </w:t>
      </w:r>
    </w:p>
    <w:p w:rsidR="0076682D" w:rsidRPr="000F66F3" w:rsidRDefault="0076682D" w:rsidP="0076682D">
      <w:pPr>
        <w:widowControl/>
        <w:snapToGrid w:val="0"/>
        <w:spacing w:line="360" w:lineRule="auto"/>
        <w:ind w:firstLineChars="200" w:firstLine="480"/>
        <w:jc w:val="left"/>
        <w:rPr>
          <w:rFonts w:hAnsi="宋体" w:cs="宋体"/>
          <w:color w:val="000000"/>
          <w:sz w:val="24"/>
        </w:rPr>
      </w:pPr>
      <w:r w:rsidRPr="000F66F3">
        <w:rPr>
          <w:rFonts w:hAnsi="宋体" w:cs="宋体"/>
          <w:color w:val="000000"/>
          <w:sz w:val="24"/>
        </w:rPr>
        <w:t>五、本实施办法自</w:t>
      </w:r>
      <w:r w:rsidRPr="000F66F3">
        <w:rPr>
          <w:rFonts w:hAnsi="宋体" w:cs="宋体" w:hint="eastAsia"/>
          <w:color w:val="000000"/>
          <w:sz w:val="24"/>
        </w:rPr>
        <w:t>2014</w:t>
      </w:r>
      <w:r w:rsidRPr="000F66F3">
        <w:rPr>
          <w:rFonts w:hAnsi="宋体" w:cs="宋体" w:hint="eastAsia"/>
          <w:color w:val="000000"/>
          <w:sz w:val="24"/>
        </w:rPr>
        <w:t>年</w:t>
      </w:r>
      <w:r w:rsidRPr="000F66F3">
        <w:rPr>
          <w:rFonts w:hAnsi="宋体" w:cs="宋体" w:hint="eastAsia"/>
          <w:color w:val="000000"/>
          <w:sz w:val="24"/>
        </w:rPr>
        <w:t>12</w:t>
      </w:r>
      <w:r w:rsidRPr="000F66F3">
        <w:rPr>
          <w:rFonts w:hAnsi="宋体" w:cs="宋体" w:hint="eastAsia"/>
          <w:color w:val="000000"/>
          <w:sz w:val="24"/>
        </w:rPr>
        <w:t>月</w:t>
      </w:r>
      <w:r w:rsidRPr="000F66F3">
        <w:rPr>
          <w:rFonts w:hAnsi="宋体" w:cs="宋体" w:hint="eastAsia"/>
          <w:color w:val="000000"/>
          <w:sz w:val="24"/>
        </w:rPr>
        <w:t>31</w:t>
      </w:r>
      <w:r w:rsidRPr="000F66F3">
        <w:rPr>
          <w:rFonts w:hAnsi="宋体" w:cs="宋体" w:hint="eastAsia"/>
          <w:color w:val="000000"/>
          <w:sz w:val="24"/>
        </w:rPr>
        <w:t>开始实行。</w:t>
      </w:r>
    </w:p>
    <w:p w:rsidR="007A5CB4" w:rsidRPr="0076682D" w:rsidRDefault="007A5CB4"/>
    <w:sectPr w:rsidR="007A5CB4" w:rsidRPr="0076682D" w:rsidSect="007A5C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FBF" w:rsidRDefault="00217FBF" w:rsidP="0076682D">
      <w:r>
        <w:separator/>
      </w:r>
    </w:p>
  </w:endnote>
  <w:endnote w:type="continuationSeparator" w:id="0">
    <w:p w:rsidR="00217FBF" w:rsidRDefault="00217FBF" w:rsidP="007668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FBF" w:rsidRDefault="00217FBF" w:rsidP="0076682D">
      <w:r>
        <w:separator/>
      </w:r>
    </w:p>
  </w:footnote>
  <w:footnote w:type="continuationSeparator" w:id="0">
    <w:p w:rsidR="00217FBF" w:rsidRDefault="00217FBF" w:rsidP="007668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682D"/>
    <w:rsid w:val="00217FBF"/>
    <w:rsid w:val="0076682D"/>
    <w:rsid w:val="00786CBA"/>
    <w:rsid w:val="007A5CB4"/>
    <w:rsid w:val="00DD16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82D"/>
    <w:pPr>
      <w:widowControl w:val="0"/>
      <w:jc w:val="both"/>
    </w:pPr>
    <w:rPr>
      <w:rFonts w:ascii="Times New Roman" w:eastAsia="宋体" w:hAnsi="Times New Roman" w:cs="Times New Roman"/>
      <w:szCs w:val="24"/>
    </w:rPr>
  </w:style>
  <w:style w:type="paragraph" w:styleId="2">
    <w:name w:val="heading 2"/>
    <w:basedOn w:val="a"/>
    <w:next w:val="a"/>
    <w:link w:val="2Char"/>
    <w:qFormat/>
    <w:rsid w:val="00786CBA"/>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68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6682D"/>
    <w:rPr>
      <w:sz w:val="18"/>
      <w:szCs w:val="18"/>
    </w:rPr>
  </w:style>
  <w:style w:type="paragraph" w:styleId="a4">
    <w:name w:val="footer"/>
    <w:basedOn w:val="a"/>
    <w:link w:val="Char0"/>
    <w:uiPriority w:val="99"/>
    <w:semiHidden/>
    <w:unhideWhenUsed/>
    <w:rsid w:val="007668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6682D"/>
    <w:rPr>
      <w:sz w:val="18"/>
      <w:szCs w:val="18"/>
    </w:rPr>
  </w:style>
  <w:style w:type="character" w:customStyle="1" w:styleId="2Char">
    <w:name w:val="标题 2 Char"/>
    <w:basedOn w:val="a0"/>
    <w:link w:val="2"/>
    <w:rsid w:val="00786CBA"/>
    <w:rPr>
      <w:rFonts w:ascii="Arial" w:eastAsia="黑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825</Characters>
  <Application>Microsoft Office Word</Application>
  <DocSecurity>0</DocSecurity>
  <Lines>6</Lines>
  <Paragraphs>1</Paragraphs>
  <ScaleCrop>false</ScaleCrop>
  <Company>Sky123.Org</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cp:revision>
  <dcterms:created xsi:type="dcterms:W3CDTF">2015-07-13T02:13:00Z</dcterms:created>
  <dcterms:modified xsi:type="dcterms:W3CDTF">2015-11-27T02:49:00Z</dcterms:modified>
</cp:coreProperties>
</file>